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CB9C" w14:textId="321007BD" w:rsidR="00FC50EB" w:rsidRPr="00032BEC" w:rsidRDefault="00032BEC">
      <w:pPr>
        <w:rPr>
          <w:sz w:val="52"/>
          <w:szCs w:val="52"/>
        </w:rPr>
      </w:pPr>
      <w:r w:rsidRPr="00032BEC">
        <w:rPr>
          <w:sz w:val="52"/>
          <w:szCs w:val="52"/>
        </w:rPr>
        <w:t>Zastupitelstvo obce zve občany na veřejné zasedání, které se uskuteční ve čtvrtek 20. května od 17.00 hodin v sokolovně TJ Sokol Svatá. Bližší informace naleznete na vývěskách po obci a webových stránkách obce.</w:t>
      </w:r>
    </w:p>
    <w:sectPr w:rsidR="00FC50EB" w:rsidRPr="0003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EC"/>
    <w:rsid w:val="00016574"/>
    <w:rsid w:val="00032BEC"/>
    <w:rsid w:val="008C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0117"/>
  <w15:chartTrackingRefBased/>
  <w15:docId w15:val="{517E7B7C-7A61-4FDB-B230-CE6A4D3C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2021-05-18T11:48:00Z</dcterms:created>
  <dcterms:modified xsi:type="dcterms:W3CDTF">2021-05-18T11:55:00Z</dcterms:modified>
</cp:coreProperties>
</file>